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2" w:rsidRPr="00D90CC9" w:rsidRDefault="00007B67" w:rsidP="00E77D22">
      <w:pPr>
        <w:adjustRightInd w:val="0"/>
        <w:snapToGrid w:val="0"/>
        <w:spacing w:line="320" w:lineRule="exact"/>
        <w:jc w:val="distribute"/>
        <w:rPr>
          <w:rFonts w:ascii="標楷體" w:eastAsia="標楷體"/>
          <w:b/>
          <w:bCs/>
          <w:sz w:val="32"/>
          <w:szCs w:val="30"/>
        </w:rPr>
      </w:pPr>
      <w:proofErr w:type="gramStart"/>
      <w:r>
        <w:rPr>
          <w:rFonts w:ascii="標楷體" w:eastAsia="標楷體"/>
          <w:b/>
          <w:bCs/>
          <w:sz w:val="32"/>
          <w:szCs w:val="30"/>
        </w:rPr>
        <w:t>110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年度</w:t>
      </w:r>
      <w:proofErr w:type="gramStart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臺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中市政府勞工局</w:t>
      </w:r>
      <w:r w:rsidR="0015326C">
        <w:rPr>
          <w:rFonts w:ascii="標楷體" w:eastAsia="標楷體" w:hint="eastAsia"/>
          <w:b/>
          <w:bCs/>
          <w:sz w:val="32"/>
          <w:szCs w:val="30"/>
        </w:rPr>
        <w:t>青少</w:t>
      </w:r>
      <w:r w:rsidR="0015326C">
        <w:rPr>
          <w:rFonts w:ascii="標楷體" w:eastAsia="標楷體"/>
          <w:b/>
          <w:bCs/>
          <w:sz w:val="32"/>
          <w:szCs w:val="30"/>
        </w:rPr>
        <w:t>年職業探索營</w:t>
      </w:r>
    </w:p>
    <w:p w:rsidR="0015326C" w:rsidRPr="00107A90" w:rsidRDefault="0015326C" w:rsidP="0015326C">
      <w:pPr>
        <w:adjustRightInd w:val="0"/>
        <w:snapToGrid w:val="0"/>
        <w:spacing w:beforeLines="50" w:before="180" w:line="400" w:lineRule="exact"/>
        <w:ind w:firstLineChars="5" w:firstLine="20"/>
        <w:jc w:val="center"/>
        <w:rPr>
          <w:rFonts w:ascii="標楷體" w:eastAsia="標楷體"/>
          <w:b/>
          <w:sz w:val="40"/>
          <w:szCs w:val="28"/>
        </w:rPr>
      </w:pPr>
      <w:r>
        <w:rPr>
          <w:rFonts w:ascii="標楷體" w:eastAsia="標楷體" w:hint="eastAsia"/>
          <w:b/>
          <w:sz w:val="40"/>
          <w:szCs w:val="28"/>
        </w:rPr>
        <w:t>招生</w:t>
      </w:r>
      <w:r w:rsidR="00E77D22" w:rsidRPr="00107A90">
        <w:rPr>
          <w:rFonts w:ascii="標楷體" w:eastAsia="標楷體" w:hint="eastAsia"/>
          <w:b/>
          <w:sz w:val="40"/>
          <w:szCs w:val="28"/>
        </w:rPr>
        <w:t>簡章</w:t>
      </w:r>
    </w:p>
    <w:p w:rsidR="00F349D9" w:rsidRPr="00C176A0" w:rsidRDefault="00E77D22" w:rsidP="00F349D9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176A0">
        <w:rPr>
          <w:rFonts w:ascii="標楷體" w:eastAsia="標楷體" w:hAnsi="標楷體" w:cs="Arial"/>
          <w:b/>
          <w:sz w:val="28"/>
          <w:szCs w:val="28"/>
        </w:rPr>
        <w:t>主辦單位：</w:t>
      </w:r>
      <w:proofErr w:type="gramStart"/>
      <w:r w:rsidRPr="00C176A0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Pr="00C176A0">
        <w:rPr>
          <w:rFonts w:ascii="標楷體" w:eastAsia="標楷體" w:hAnsi="標楷體" w:cs="Arial" w:hint="eastAsia"/>
          <w:b/>
          <w:sz w:val="28"/>
          <w:szCs w:val="28"/>
        </w:rPr>
        <w:t>中市政府勞工局</w:t>
      </w:r>
      <w:r w:rsidRPr="001B7C27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</w:p>
    <w:p w:rsidR="00E77D22" w:rsidRPr="00F349D9" w:rsidRDefault="0015326C" w:rsidP="00E77D22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15326C">
        <w:rPr>
          <w:rFonts w:ascii="標楷體" w:eastAsia="標楷體" w:hAnsi="標楷體" w:cs="Arial" w:hint="eastAsia"/>
          <w:b/>
          <w:sz w:val="28"/>
          <w:szCs w:val="28"/>
        </w:rPr>
        <w:t>招訓字號：</w:t>
      </w:r>
    </w:p>
    <w:p w:rsidR="00E77D22" w:rsidRPr="00C176A0" w:rsidRDefault="00E77D22" w:rsidP="00E77D22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C176A0">
        <w:rPr>
          <w:rFonts w:ascii="標楷體" w:eastAsia="標楷體" w:hAnsi="標楷體" w:cs="Arial" w:hint="eastAsia"/>
          <w:b/>
          <w:sz w:val="28"/>
          <w:szCs w:val="28"/>
        </w:rPr>
        <w:t>訓練</w:t>
      </w:r>
      <w:r w:rsidRPr="00C176A0">
        <w:rPr>
          <w:rFonts w:ascii="標楷體" w:eastAsia="標楷體" w:hAnsi="標楷體" w:cs="Arial"/>
          <w:b/>
          <w:sz w:val="28"/>
          <w:szCs w:val="28"/>
        </w:rPr>
        <w:t>單位：</w:t>
      </w:r>
      <w:r w:rsidR="0015326C" w:rsidRPr="00C176A0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  <w:r w:rsidR="004506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國立中興大學</w:t>
      </w:r>
    </w:p>
    <w:tbl>
      <w:tblPr>
        <w:tblW w:w="112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660"/>
        <w:gridCol w:w="4662"/>
      </w:tblGrid>
      <w:tr w:rsidR="00E77D22" w:rsidRPr="00537C0D" w:rsidTr="00F349D9">
        <w:trPr>
          <w:cantSplit/>
          <w:trHeight w:hRule="exact" w:val="648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77D22" w:rsidRPr="00537C0D" w:rsidRDefault="00482426" w:rsidP="0015326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創意角色設計與行銷應用</w:t>
            </w:r>
            <w:r w:rsidR="00E77D22" w:rsidRPr="008B5C28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班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30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小時-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20</w:t>
            </w:r>
            <w:r w:rsidR="00E77D22" w:rsidRPr="00537C0D">
              <w:rPr>
                <w:rFonts w:ascii="標楷體" w:eastAsia="標楷體" w:hAnsi="標楷體" w:cs="Arial"/>
                <w:b/>
                <w:bCs/>
                <w:snapToGrid w:val="0"/>
                <w:sz w:val="40"/>
                <w:szCs w:val="40"/>
              </w:rPr>
              <w:t>人</w:t>
            </w:r>
          </w:p>
        </w:tc>
      </w:tr>
      <w:tr w:rsidR="00F07964" w:rsidRPr="00537C0D" w:rsidTr="00F07964">
        <w:trPr>
          <w:cantSplit/>
          <w:trHeight w:val="2036"/>
          <w:jc w:val="center"/>
        </w:trPr>
        <w:tc>
          <w:tcPr>
            <w:tcW w:w="869" w:type="pct"/>
            <w:vAlign w:val="center"/>
          </w:tcPr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課程</w:t>
            </w:r>
          </w:p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內容</w:t>
            </w:r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Arial" w:hint="eastAsia"/>
                <w:sz w:val="28"/>
                <w:szCs w:val="28"/>
              </w:rPr>
              <w:t>01.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</w:t>
            </w:r>
            <w:proofErr w:type="gram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涯</w:t>
            </w:r>
            <w:proofErr w:type="gramEnd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探索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02.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產業發展趨勢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3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03.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創意角色設計原理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1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04.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貼圖製作原理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05.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創意角色貼圖行銷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06.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角色基本繪製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07.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角色設定與繪製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08.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創意角色貼圖製作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7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09.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創意角色貼圖成果發表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/ 3hr</w:t>
            </w:r>
          </w:p>
        </w:tc>
      </w:tr>
      <w:tr w:rsidR="00E77D22" w:rsidRPr="00537C0D" w:rsidTr="0015326C">
        <w:trPr>
          <w:cantSplit/>
          <w:trHeight w:val="1032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招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訓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對象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2426" w:rsidRPr="00482426" w:rsidRDefault="00482426" w:rsidP="0048242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設籍、居住或就學於本市15-24歲之在學青少年。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設籍、居住或就學於本市15-24歲之特定身分在學青少年優先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，特定對象資格者需符合下列條件之</w:t>
            </w:r>
            <w:proofErr w:type="gramStart"/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依據就業服務法第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條相關身分別規定。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②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獨力負擔家計者子女。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③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年間申領失業給付，報名截止前一日尚在失業中。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④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年遭遇職業災害，報名截止前一日尚在失業中。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經核定通過「大專校院弱勢學生計畫」之大專青年。</w:t>
            </w:r>
          </w:p>
        </w:tc>
      </w:tr>
      <w:tr w:rsidR="00E77D22" w:rsidRPr="00537C0D" w:rsidTr="0015326C">
        <w:trPr>
          <w:cantSplit/>
          <w:trHeight w:val="121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日期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77D22" w:rsidRPr="00F349D9" w:rsidRDefault="00007B67" w:rsidP="0015326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110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="00E77D22" w:rsidRPr="00F349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450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 xml:space="preserve">日 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~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110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27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</w:p>
        </w:tc>
      </w:tr>
      <w:tr w:rsidR="00E77D22" w:rsidRPr="00537C0D" w:rsidTr="0015326C">
        <w:trPr>
          <w:cantSplit/>
          <w:trHeight w:val="208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週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一至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週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五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：早上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9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12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，下午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13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16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，每日共6小時。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2.訓練期間如遇颱風等天然災害停課後需擇期補課，補課期間視同正常上課，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參訓學員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因故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未到課者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，應依規定辦理請</w:t>
            </w:r>
            <w:bookmarkStart w:id="0" w:name="_GoBack"/>
            <w:bookmarkEnd w:id="0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假手續。</w:t>
            </w:r>
          </w:p>
        </w:tc>
      </w:tr>
      <w:tr w:rsidR="00E77D22" w:rsidRPr="00537C0D" w:rsidTr="006F2EF2">
        <w:trPr>
          <w:cantSplit/>
          <w:trHeight w:val="583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地點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007B67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國立中興大學 綜合教學大樓</w:t>
            </w:r>
          </w:p>
          <w:p w:rsidR="00F07964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中市南區興大路145號</w:t>
            </w:r>
          </w:p>
        </w:tc>
      </w:tr>
      <w:tr w:rsidR="00E77D22" w:rsidRPr="00537C0D" w:rsidTr="0015326C">
        <w:trPr>
          <w:cantSplit/>
          <w:trHeight w:val="222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資訊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15326C">
              <w:rPr>
                <w:rFonts w:ascii="標楷體" w:eastAsia="標楷體" w:hAnsi="標楷體" w:cs="Arial" w:hint="eastAsia"/>
                <w:sz w:val="28"/>
                <w:szCs w:val="28"/>
              </w:rPr>
              <w:t>報名方式：現場至承</w:t>
            </w:r>
            <w:r w:rsidR="0015326C">
              <w:rPr>
                <w:rFonts w:ascii="標楷體" w:eastAsia="標楷體" w:hAnsi="標楷體" w:cs="Arial"/>
                <w:sz w:val="28"/>
                <w:szCs w:val="28"/>
              </w:rPr>
              <w:t>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單位報名。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2.報名文件：</w:t>
            </w:r>
            <w:r w:rsidR="00041CE0">
              <w:rPr>
                <w:rFonts w:ascii="標楷體" w:eastAsia="標楷體" w:hAnsi="標楷體" w:cs="Arial" w:hint="eastAsia"/>
                <w:sz w:val="28"/>
                <w:szCs w:val="28"/>
              </w:rPr>
              <w:t>報名表、身分證正反面影本、查詢個人相關資料同意書以及其他身份佐證文件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3.報名日期：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即日起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至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110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041CE0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13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日截止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，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並於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年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14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日辦理甄試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，經甄試合格後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通知錄訓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4.報名電話：</w:t>
            </w:r>
            <w:r w:rsidRPr="00F349D9">
              <w:rPr>
                <w:rFonts w:ascii="標楷體" w:eastAsia="標楷體" w:hAnsi="標楷體" w:cs="Arial"/>
                <w:bCs/>
                <w:color w:val="FF0000"/>
                <w:sz w:val="28"/>
                <w:szCs w:val="28"/>
              </w:rPr>
              <w:sym w:font="Wingdings" w:char="F028"/>
            </w:r>
            <w:r w:rsidR="00F07964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28"/>
              </w:rPr>
              <w:t>04-22858068</w:t>
            </w:r>
          </w:p>
        </w:tc>
      </w:tr>
      <w:tr w:rsidR="00E77D22" w:rsidRPr="00537C0D" w:rsidTr="006F2EF2">
        <w:trPr>
          <w:cantSplit/>
          <w:trHeight w:val="745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費用</w:t>
            </w:r>
          </w:p>
        </w:tc>
        <w:tc>
          <w:tcPr>
            <w:tcW w:w="4131" w:type="pct"/>
            <w:gridSpan w:val="2"/>
            <w:tcBorders>
              <w:bottom w:val="single" w:sz="4" w:space="0" w:color="auto"/>
            </w:tcBorders>
            <w:vAlign w:val="center"/>
          </w:tcPr>
          <w:p w:rsidR="00E77D22" w:rsidRPr="00F349D9" w:rsidRDefault="0015326C" w:rsidP="006F2EF2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課程無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須</w:t>
            </w:r>
            <w:r w:rsidR="00F07964">
              <w:rPr>
                <w:rFonts w:ascii="標楷體" w:eastAsia="標楷體" w:hAnsi="標楷體" w:cs="Arial"/>
                <w:sz w:val="28"/>
                <w:szCs w:val="28"/>
              </w:rPr>
              <w:t>支付費用</w:t>
            </w:r>
            <w:r w:rsidR="00482426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E77D22" w:rsidRPr="00537C0D" w:rsidTr="006F2EF2">
        <w:trPr>
          <w:cantSplit/>
          <w:trHeight w:val="59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甄選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機制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6F2EF2" w:rsidRPr="00041CE0" w:rsidRDefault="00E77D22" w:rsidP="006F2EF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9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甄選方式：筆試+口試</w:t>
            </w:r>
          </w:p>
        </w:tc>
      </w:tr>
      <w:tr w:rsidR="00E77D22" w:rsidRPr="00537C0D" w:rsidTr="0015326C">
        <w:trPr>
          <w:cantSplit/>
          <w:trHeight w:val="2568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注意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事項</w:t>
            </w:r>
          </w:p>
        </w:tc>
        <w:tc>
          <w:tcPr>
            <w:tcW w:w="4131" w:type="pct"/>
            <w:gridSpan w:val="2"/>
          </w:tcPr>
          <w:p w:rsidR="00E77D22" w:rsidRPr="00F349D9" w:rsidRDefault="00E77D22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學員報到當天未報到或未能於規定期限內完成繳費，以棄權論，不得異議。</w:t>
            </w:r>
          </w:p>
          <w:p w:rsidR="0015326C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.各班訓練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起迄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日期視報名情形做調整，若有更改將另行通知，並於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中市政府勞工局公告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網址：http://www.labor.taichung.gov.tw/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="000E7B08"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="000E7B08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報名受訓資格如有不實，學員應負一切法律責任。</w:t>
            </w:r>
          </w:p>
          <w:p w:rsidR="00450632" w:rsidRPr="0015326C" w:rsidRDefault="0015326C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學員每人預收保證金新臺幣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,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000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元，課程結束後，</w:t>
            </w:r>
            <w:proofErr w:type="gramStart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參訓時</w:t>
            </w:r>
            <w:proofErr w:type="gramEnd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數達15小時（含）以上，於結訓當日全數無息退還。</w:t>
            </w:r>
          </w:p>
        </w:tc>
      </w:tr>
    </w:tbl>
    <w:p w:rsidR="0043401C" w:rsidRDefault="00FA089D" w:rsidP="0015326C">
      <w:pPr>
        <w:wordWrap w:val="0"/>
        <w:adjustRightInd w:val="0"/>
        <w:snapToGrid w:val="0"/>
        <w:spacing w:line="320" w:lineRule="exact"/>
        <w:ind w:right="480"/>
        <w:rPr>
          <w:rFonts w:ascii="標楷體" w:eastAsia="標楷體" w:hAnsi="標楷體"/>
          <w:b/>
          <w:bCs/>
          <w:color w:val="FF0000"/>
          <w:szCs w:val="24"/>
        </w:rPr>
      </w:pPr>
      <w:r w:rsidRPr="00FA089D">
        <w:rPr>
          <w:rFonts w:ascii="標楷體" w:eastAsia="標楷體" w:hAnsi="標楷體"/>
          <w:b/>
          <w:bCs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23875" cy="285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D" w:rsidRDefault="00FA089D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95pt;margin-top:30.95pt;width:41.2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">
                <v:textbox>
                  <w:txbxContent>
                    <w:p w:rsidR="00FA089D" w:rsidRDefault="00FA089D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9D9">
        <w:rPr>
          <w:rFonts w:ascii="標楷體" w:eastAsia="標楷體" w:hAnsi="標楷體" w:hint="eastAsia"/>
          <w:b/>
          <w:bCs/>
          <w:color w:val="FF0000"/>
          <w:szCs w:val="24"/>
        </w:rPr>
        <w:t>經費來源：</w:t>
      </w:r>
      <w:r w:rsidR="0015326C">
        <w:rPr>
          <w:rFonts w:ascii="標楷體" w:eastAsia="標楷體" w:hAnsi="標楷體" w:hint="eastAsia"/>
          <w:b/>
          <w:bCs/>
          <w:color w:val="FF0000"/>
          <w:szCs w:val="24"/>
        </w:rPr>
        <w:t>就</w:t>
      </w:r>
      <w:r w:rsidR="0015326C">
        <w:rPr>
          <w:rFonts w:ascii="標楷體" w:eastAsia="標楷體" w:hAnsi="標楷體"/>
          <w:b/>
          <w:bCs/>
          <w:color w:val="FF0000"/>
          <w:szCs w:val="24"/>
        </w:rPr>
        <w:t>業安定基金補助</w:t>
      </w:r>
    </w:p>
    <w:p w:rsidR="0015326C" w:rsidRDefault="0015326C" w:rsidP="0015326C">
      <w:pPr>
        <w:adjustRightInd w:val="0"/>
        <w:snapToGrid w:val="0"/>
        <w:spacing w:line="320" w:lineRule="exact"/>
        <w:rPr>
          <w:rFonts w:ascii="標楷體" w:eastAsia="標楷體" w:hAnsi="標楷體"/>
          <w:b/>
          <w:bCs/>
          <w:color w:val="FF000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補</w:t>
      </w:r>
      <w:r>
        <w:rPr>
          <w:rFonts w:ascii="標楷體" w:eastAsia="標楷體" w:hAnsi="標楷體"/>
          <w:b/>
          <w:bCs/>
          <w:color w:val="FF0000"/>
          <w:szCs w:val="24"/>
        </w:rPr>
        <w:t>助單位：勞動部勞動力發展署</w:t>
      </w:r>
    </w:p>
    <w:p w:rsidR="0015326C" w:rsidRPr="0015326C" w:rsidRDefault="0015326C" w:rsidP="0015326C">
      <w:pPr>
        <w:adjustRightInd w:val="0"/>
        <w:snapToGrid w:val="0"/>
        <w:spacing w:line="320" w:lineRule="exact"/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委</w:t>
      </w:r>
      <w:r>
        <w:rPr>
          <w:rFonts w:ascii="標楷體" w:eastAsia="標楷體" w:hAnsi="標楷體"/>
          <w:b/>
          <w:bCs/>
          <w:color w:val="FF0000"/>
          <w:szCs w:val="24"/>
        </w:rPr>
        <w:t>辦單位：</w:t>
      </w:r>
      <w:proofErr w:type="gramStart"/>
      <w:r>
        <w:rPr>
          <w:rFonts w:ascii="標楷體" w:eastAsia="標楷體" w:hAnsi="標楷體"/>
          <w:b/>
          <w:bCs/>
          <w:color w:val="FF0000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FF0000"/>
          <w:szCs w:val="24"/>
        </w:rPr>
        <w:t>中市政府勞工局</w:t>
      </w:r>
    </w:p>
    <w:sectPr w:rsidR="0015326C" w:rsidRPr="0015326C" w:rsidSect="00E77D22">
      <w:headerReference w:type="default" r:id="rId8"/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28" w:rsidRDefault="00E34628">
      <w:r>
        <w:separator/>
      </w:r>
    </w:p>
  </w:endnote>
  <w:endnote w:type="continuationSeparator" w:id="0">
    <w:p w:rsidR="00E34628" w:rsidRDefault="00E3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28" w:rsidRDefault="00E34628">
      <w:r>
        <w:separator/>
      </w:r>
    </w:p>
  </w:footnote>
  <w:footnote w:type="continuationSeparator" w:id="0">
    <w:p w:rsidR="00E34628" w:rsidRDefault="00E3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95" w:rsidRDefault="00E77D22">
    <w:pPr>
      <w:pStyle w:val="a3"/>
    </w:pPr>
    <w:r>
      <w:rPr>
        <w:rFonts w:hint="eastAsia"/>
      </w:rPr>
      <w:t>版本：</w:t>
    </w:r>
    <w:r w:rsidR="00007B67">
      <w:t>110</w:t>
    </w:r>
    <w:r w:rsidR="0015326C"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002"/>
    <w:multiLevelType w:val="hybridMultilevel"/>
    <w:tmpl w:val="7ACC4BE0"/>
    <w:lvl w:ilvl="0" w:tplc="C868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ABB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C5D43"/>
    <w:multiLevelType w:val="hybridMultilevel"/>
    <w:tmpl w:val="178A7A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3358651B"/>
    <w:multiLevelType w:val="hybridMultilevel"/>
    <w:tmpl w:val="A46A278E"/>
    <w:lvl w:ilvl="0" w:tplc="A5C2703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EC5D62"/>
    <w:multiLevelType w:val="hybridMultilevel"/>
    <w:tmpl w:val="8222F1D2"/>
    <w:lvl w:ilvl="0" w:tplc="1F1CC308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5BDC5C3D"/>
    <w:multiLevelType w:val="hybridMultilevel"/>
    <w:tmpl w:val="D7CE90F2"/>
    <w:lvl w:ilvl="0" w:tplc="8E4EC5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2"/>
    <w:rsid w:val="00007B67"/>
    <w:rsid w:val="00041CE0"/>
    <w:rsid w:val="000E7B08"/>
    <w:rsid w:val="0015326C"/>
    <w:rsid w:val="00450632"/>
    <w:rsid w:val="00482426"/>
    <w:rsid w:val="004D43AD"/>
    <w:rsid w:val="00516F75"/>
    <w:rsid w:val="006F2EF2"/>
    <w:rsid w:val="007818AD"/>
    <w:rsid w:val="007D0196"/>
    <w:rsid w:val="008E0053"/>
    <w:rsid w:val="00A2487B"/>
    <w:rsid w:val="00B846D8"/>
    <w:rsid w:val="00E34628"/>
    <w:rsid w:val="00E77D22"/>
    <w:rsid w:val="00F07964"/>
    <w:rsid w:val="00F349D9"/>
    <w:rsid w:val="00FA089D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USERfilf</cp:lastModifiedBy>
  <cp:revision>4</cp:revision>
  <dcterms:created xsi:type="dcterms:W3CDTF">2021-05-03T05:25:00Z</dcterms:created>
  <dcterms:modified xsi:type="dcterms:W3CDTF">2021-05-03T05:53:00Z</dcterms:modified>
</cp:coreProperties>
</file>